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3689" w14:textId="1C38FED2" w:rsidR="00C07FA1" w:rsidRDefault="00C07FA1" w:rsidP="00C07FA1">
      <w:pPr>
        <w:pStyle w:val="xp1"/>
        <w:spacing w:after="45"/>
        <w:jc w:val="right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D2428D" wp14:editId="3A59DE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2175" cy="2148840"/>
            <wp:effectExtent l="0" t="0" r="9525" b="381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t="11948" r="9886" b="21561"/>
                    <a:stretch/>
                  </pic:blipFill>
                  <pic:spPr bwMode="auto">
                    <a:xfrm>
                      <a:off x="0" y="0"/>
                      <a:ext cx="2162175" cy="214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18 de septiembre de 2021</w:t>
      </w:r>
    </w:p>
    <w:p w14:paraId="05140616" w14:textId="1B191F31" w:rsid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2DCE5B51" w14:textId="6091F4F6" w:rsid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5A6F6698" w14:textId="379A0A88" w:rsid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745C433A" w14:textId="77777777" w:rsid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23038CEF" w14:textId="26505F14" w:rsidR="00C07FA1" w:rsidRP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40"/>
          <w:szCs w:val="40"/>
          <w:lang w:val="es-ES"/>
        </w:rPr>
      </w:pPr>
      <w:r w:rsidRPr="00C07FA1">
        <w:rPr>
          <w:rStyle w:val="xs1"/>
          <w:rFonts w:ascii="Times New Roman" w:hAnsi="Times New Roman" w:cs="Times New Roman"/>
          <w:b/>
          <w:bCs/>
          <w:color w:val="000000"/>
          <w:sz w:val="40"/>
          <w:szCs w:val="40"/>
          <w:lang w:val="es-ES"/>
        </w:rPr>
        <w:t>PREGUNTAS PARA DIALOGAR EN GRUPOS</w:t>
      </w:r>
    </w:p>
    <w:p w14:paraId="30F5681A" w14:textId="77777777" w:rsid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1CF329DF" w14:textId="397B1E47" w:rsid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4345588B" w14:textId="5662A2AA" w:rsid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21072941" w14:textId="2AC65FC2" w:rsid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17545159" w14:textId="18C17BD5" w:rsidR="00C07FA1" w:rsidRDefault="00C07FA1" w:rsidP="00C07FA1">
      <w:pPr>
        <w:pStyle w:val="xp1"/>
        <w:spacing w:after="45"/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7DEDF66A" w14:textId="199F0874" w:rsidR="00C07FA1" w:rsidRPr="00C07FA1" w:rsidRDefault="00C07FA1" w:rsidP="00C07FA1">
      <w:pPr>
        <w:pStyle w:val="xp1"/>
        <w:spacing w:after="45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C07FA1">
        <w:rPr>
          <w:rStyle w:val="xs1"/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Queridos amigos después de haber visto esta presentación hay algunas preguntas cómo les dije que se deben reflexionar antes de ser respondidas en grupo.</w:t>
      </w:r>
    </w:p>
    <w:p w14:paraId="2D13389F" w14:textId="77777777" w:rsidR="00C07FA1" w:rsidRPr="00C07FA1" w:rsidRDefault="00C07FA1" w:rsidP="00C07FA1">
      <w:pPr>
        <w:pStyle w:val="xp2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556FE5D5" w14:textId="77777777" w:rsidR="00C07FA1" w:rsidRPr="00C07FA1" w:rsidRDefault="00C07FA1" w:rsidP="00C07FA1">
      <w:pPr>
        <w:pStyle w:val="xp3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C07FA1">
        <w:rPr>
          <w:rStyle w:val="xs2"/>
          <w:rFonts w:ascii="Times New Roman" w:hAnsi="Times New Roman" w:cs="Times New Roman"/>
          <w:color w:val="000000"/>
          <w:sz w:val="24"/>
          <w:szCs w:val="24"/>
          <w:lang w:val="es-ES"/>
        </w:rPr>
        <w:t>Por favor tomes el tiempo para primero leer las preguntas, pensarlas, y después compartirlas.</w:t>
      </w:r>
    </w:p>
    <w:p w14:paraId="40D0ED74" w14:textId="77777777" w:rsidR="00C07FA1" w:rsidRPr="00C07FA1" w:rsidRDefault="00C07FA1" w:rsidP="00C07FA1">
      <w:pPr>
        <w:pStyle w:val="xp2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2A324326" w14:textId="7EC8C761" w:rsidR="00C07FA1" w:rsidRPr="00C07FA1" w:rsidRDefault="00C07FA1" w:rsidP="00C07FA1">
      <w:pPr>
        <w:pStyle w:val="xp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Style w:val="xs2"/>
          <w:rFonts w:ascii="Times New Roman" w:hAnsi="Times New Roman" w:cs="Times New Roman"/>
          <w:color w:val="000000"/>
          <w:sz w:val="24"/>
          <w:szCs w:val="24"/>
          <w:lang w:val="es-ES"/>
        </w:rPr>
        <w:t>¿P</w:t>
      </w:r>
      <w:r w:rsidRPr="00C07FA1">
        <w:rPr>
          <w:rStyle w:val="xs2"/>
          <w:rFonts w:ascii="Times New Roman" w:hAnsi="Times New Roman" w:cs="Times New Roman"/>
          <w:color w:val="000000"/>
          <w:sz w:val="24"/>
          <w:szCs w:val="24"/>
          <w:lang w:val="es-ES"/>
        </w:rPr>
        <w:t>odríamos entender el servicio del catequista como un servicio a la iglesia universal, a la iglesia particular, a los individuos?</w:t>
      </w:r>
    </w:p>
    <w:p w14:paraId="6546D1A2" w14:textId="77777777" w:rsidR="00C07FA1" w:rsidRPr="00C07FA1" w:rsidRDefault="00C07FA1" w:rsidP="00C07FA1">
      <w:pPr>
        <w:pStyle w:val="xp2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68E522F8" w14:textId="77777777" w:rsidR="00C07FA1" w:rsidRPr="00C07FA1" w:rsidRDefault="00C07FA1" w:rsidP="00C07FA1">
      <w:pPr>
        <w:pStyle w:val="xp2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397B6C3F" w14:textId="4040A242" w:rsidR="00C07FA1" w:rsidRPr="00C07FA1" w:rsidRDefault="00C07FA1" w:rsidP="00C07FA1">
      <w:pPr>
        <w:pStyle w:val="xp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Style w:val="xs2"/>
          <w:rFonts w:ascii="Times New Roman" w:hAnsi="Times New Roman" w:cs="Times New Roman"/>
          <w:color w:val="000000"/>
          <w:sz w:val="24"/>
          <w:szCs w:val="24"/>
          <w:lang w:val="es-ES"/>
        </w:rPr>
        <w:t>¿Q</w:t>
      </w:r>
      <w:r w:rsidRPr="00C07FA1">
        <w:rPr>
          <w:rStyle w:val="xs2"/>
          <w:rFonts w:ascii="Times New Roman" w:hAnsi="Times New Roman" w:cs="Times New Roman"/>
          <w:color w:val="000000"/>
          <w:sz w:val="24"/>
          <w:szCs w:val="24"/>
          <w:lang w:val="es-ES"/>
        </w:rPr>
        <w:t>ué entiendes tú por Kerygma, y cuál sería la mejor forma de enseñárselo a aquellos que quieren conocer más de la fe, o a quienes ya están en la fe y aún no tienen claridad de qué es este concepto?</w:t>
      </w:r>
    </w:p>
    <w:p w14:paraId="4EF472CB" w14:textId="77777777" w:rsidR="00C07FA1" w:rsidRPr="00C07FA1" w:rsidRDefault="00C07FA1" w:rsidP="00C07FA1">
      <w:pPr>
        <w:pStyle w:val="xp2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12E4C1A5" w14:textId="77777777" w:rsidR="00C07FA1" w:rsidRPr="00C07FA1" w:rsidRDefault="00C07FA1" w:rsidP="00C07FA1">
      <w:pPr>
        <w:pStyle w:val="xp2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6CE59FFE" w14:textId="5B9975CD" w:rsidR="00C07FA1" w:rsidRPr="00C07FA1" w:rsidRDefault="00C07FA1" w:rsidP="00C07FA1">
      <w:pPr>
        <w:pStyle w:val="xli3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07FA1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Ustedes que trabajan en el ambiente pastoral, qu</w:t>
      </w:r>
      <w:r w:rsidR="00592AEA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é</w:t>
      </w:r>
      <w:r w:rsidRPr="00C07FA1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piensan de la siguiente pregunta: </w:t>
      </w:r>
      <w:r w:rsidRPr="00C07FA1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¿Sería posible que tanto nosotros los sacerdotes y los obispos podamos sentir que los laicos son realmente nuestros ayudantes en la catequesis?</w:t>
      </w:r>
      <w:r w:rsidRPr="00C07FA1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C07FA1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¿Es más, ustedes creen que los clérigos podemos sentir que ustedes son mucho más que necesarios, es decir indispensables para esta labor?</w:t>
      </w:r>
    </w:p>
    <w:p w14:paraId="4037D74C" w14:textId="77777777" w:rsidR="00C07FA1" w:rsidRPr="00C07FA1" w:rsidRDefault="00C07FA1" w:rsidP="00C07FA1">
      <w:pPr>
        <w:pStyle w:val="xp2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394B5A8C" w14:textId="77777777" w:rsidR="00C07FA1" w:rsidRPr="00C07FA1" w:rsidRDefault="00C07FA1" w:rsidP="00C07FA1">
      <w:pPr>
        <w:pStyle w:val="xp2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1ADD81D5" w14:textId="3354A612" w:rsidR="00C07FA1" w:rsidRDefault="00C07FA1" w:rsidP="00C07FA1">
      <w:pPr>
        <w:pStyle w:val="xli3"/>
        <w:numPr>
          <w:ilvl w:val="0"/>
          <w:numId w:val="3"/>
        </w:numPr>
        <w:spacing w:before="0" w:beforeAutospacing="0" w:after="0" w:afterAutospacing="0"/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07FA1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¿Qué entiendes tú que es una vocación?</w:t>
      </w:r>
      <w:r w:rsidRPr="00C07FA1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Porque el ser ministro de la catequesis es una vocación a la cual Dios llama, y el obispo la confirma a través de un comité, al haber cumplido una persona completa</w:t>
      </w:r>
      <w:r w:rsidR="00592AEA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mente el</w:t>
      </w:r>
      <w:r w:rsidRPr="00C07FA1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proceso de formación.</w:t>
      </w:r>
    </w:p>
    <w:p w14:paraId="1D3DB93B" w14:textId="63F7C514" w:rsidR="00C07FA1" w:rsidRDefault="00C07FA1" w:rsidP="00C07FA1">
      <w:pPr>
        <w:pStyle w:val="xli3"/>
        <w:spacing w:before="0" w:beforeAutospacing="0" w:after="0" w:afterAutospacing="0"/>
        <w:ind w:left="720"/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33507665" w14:textId="77777777" w:rsidR="00C07FA1" w:rsidRPr="00C07FA1" w:rsidRDefault="00C07FA1" w:rsidP="00C07FA1">
      <w:pPr>
        <w:pStyle w:val="xli3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3ECA7B1B" w14:textId="72D23E2B" w:rsidR="00716011" w:rsidRPr="00C07FA1" w:rsidRDefault="00C07FA1" w:rsidP="00C07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C07FA1">
        <w:rPr>
          <w:rStyle w:val="xs2"/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¿Cómo piensan ustedes que podríamos motivar a personas que sienten este llamado y que tienen miedo, o que no sienten que puedan acercarse a sus párrocos para pedir ser tomados en cuenta en esta misión tan particular e importante para la iglesia?</w:t>
      </w:r>
    </w:p>
    <w:sectPr w:rsidR="00716011" w:rsidRPr="00C0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759"/>
    <w:multiLevelType w:val="multilevel"/>
    <w:tmpl w:val="B0EA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E04F7"/>
    <w:multiLevelType w:val="multilevel"/>
    <w:tmpl w:val="4042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306A1"/>
    <w:multiLevelType w:val="hybridMultilevel"/>
    <w:tmpl w:val="FFB67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A1"/>
    <w:rsid w:val="00122FC6"/>
    <w:rsid w:val="002913D8"/>
    <w:rsid w:val="00592AEA"/>
    <w:rsid w:val="009E4E03"/>
    <w:rsid w:val="00C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9558"/>
  <w15:chartTrackingRefBased/>
  <w15:docId w15:val="{6C53CDA8-A618-4D61-BDF7-979C4607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F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C07FA1"/>
  </w:style>
  <w:style w:type="paragraph" w:customStyle="1" w:styleId="xp2">
    <w:name w:val="x_p2"/>
    <w:basedOn w:val="Normal"/>
    <w:rsid w:val="00C07FA1"/>
  </w:style>
  <w:style w:type="paragraph" w:customStyle="1" w:styleId="xp3">
    <w:name w:val="x_p3"/>
    <w:basedOn w:val="Normal"/>
    <w:rsid w:val="00C07FA1"/>
  </w:style>
  <w:style w:type="paragraph" w:customStyle="1" w:styleId="xli3">
    <w:name w:val="x_li3"/>
    <w:basedOn w:val="Normal"/>
    <w:rsid w:val="00C07FA1"/>
    <w:pPr>
      <w:spacing w:before="100" w:beforeAutospacing="1" w:after="100" w:afterAutospacing="1"/>
    </w:pPr>
  </w:style>
  <w:style w:type="character" w:customStyle="1" w:styleId="xs1">
    <w:name w:val="x_s1"/>
    <w:basedOn w:val="DefaultParagraphFont"/>
    <w:rsid w:val="00C07FA1"/>
  </w:style>
  <w:style w:type="character" w:customStyle="1" w:styleId="xs2">
    <w:name w:val="x_s2"/>
    <w:basedOn w:val="DefaultParagraphFont"/>
    <w:rsid w:val="00C07FA1"/>
  </w:style>
  <w:style w:type="paragraph" w:styleId="ListParagraph">
    <w:name w:val="List Paragraph"/>
    <w:basedOn w:val="Normal"/>
    <w:uiPriority w:val="34"/>
    <w:qFormat/>
    <w:rsid w:val="00C0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F74886735644880B6CAE3A536828E" ma:contentTypeVersion="12" ma:contentTypeDescription="Create a new document." ma:contentTypeScope="" ma:versionID="0d1105786bf0708865057ffe79e787d2">
  <xsd:schema xmlns:xsd="http://www.w3.org/2001/XMLSchema" xmlns:xs="http://www.w3.org/2001/XMLSchema" xmlns:p="http://schemas.microsoft.com/office/2006/metadata/properties" xmlns:ns2="9d74604f-0a41-4c55-9240-d2ca2a2dbe2a" xmlns:ns3="54fe0d65-c6b6-4268-bbaa-803ea7cd9658" targetNamespace="http://schemas.microsoft.com/office/2006/metadata/properties" ma:root="true" ma:fieldsID="d0bc08c8cd3f870adc0b197b87deadf3" ns2:_="" ns3:_="">
    <xsd:import namespace="9d74604f-0a41-4c55-9240-d2ca2a2dbe2a"/>
    <xsd:import namespace="54fe0d65-c6b6-4268-bbaa-803ea7cd9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4604f-0a41-4c55-9240-d2ca2a2d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e0d65-c6b6-4268-bbaa-803ea7cd9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C357F-ECFE-4088-A7F2-B32142E95958}"/>
</file>

<file path=customXml/itemProps2.xml><?xml version="1.0" encoding="utf-8"?>
<ds:datastoreItem xmlns:ds="http://schemas.openxmlformats.org/officeDocument/2006/customXml" ds:itemID="{557129B3-F1BB-4301-A8EA-6F274413E883}"/>
</file>

<file path=customXml/itemProps3.xml><?xml version="1.0" encoding="utf-8"?>
<ds:datastoreItem xmlns:ds="http://schemas.openxmlformats.org/officeDocument/2006/customXml" ds:itemID="{7314FEB4-8482-415A-A0E0-C69D9A6BE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Rivera</dc:creator>
  <cp:keywords/>
  <dc:description/>
  <cp:lastModifiedBy>Jacqueline Rivera</cp:lastModifiedBy>
  <cp:revision>1</cp:revision>
  <dcterms:created xsi:type="dcterms:W3CDTF">2021-09-03T17:26:00Z</dcterms:created>
  <dcterms:modified xsi:type="dcterms:W3CDTF">2021-09-03T17:57:00Z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0x010100A6CF74886735644880B6CAE3A536828E</vt:lpwstr>
  </property>
</Properties>
</file>